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15E6" w14:textId="77777777" w:rsidR="00D95F6C" w:rsidRDefault="00E21AD6">
      <w:pPr>
        <w:pStyle w:val="Body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2"/>
          <w:szCs w:val="32"/>
        </w:rPr>
        <w:t xml:space="preserve">The Progressive Era </w:t>
      </w:r>
    </w:p>
    <w:p w14:paraId="080DF685" w14:textId="77777777" w:rsidR="00D95F6C" w:rsidRDefault="00E21AD6">
      <w:pPr>
        <w:pStyle w:val="Body"/>
        <w:spacing w:after="0" w:line="240" w:lineRule="auto"/>
        <w:jc w:val="center"/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</w:pPr>
      <w:r>
        <w:rPr>
          <w:rFonts w:ascii="Times New Roman Bold"/>
          <w:i/>
          <w:iCs/>
          <w:sz w:val="24"/>
          <w:szCs w:val="24"/>
        </w:rPr>
        <w:t>(</w:t>
      </w:r>
      <w:proofErr w:type="gramStart"/>
      <w:r>
        <w:rPr>
          <w:rFonts w:ascii="Times New Roman Bold"/>
          <w:i/>
          <w:iCs/>
          <w:sz w:val="24"/>
          <w:szCs w:val="24"/>
        </w:rPr>
        <w:t>approx</w:t>
      </w:r>
      <w:proofErr w:type="gramEnd"/>
      <w:r>
        <w:rPr>
          <w:rFonts w:ascii="Times New Roman Bold"/>
          <w:i/>
          <w:iCs/>
          <w:sz w:val="24"/>
          <w:szCs w:val="24"/>
        </w:rPr>
        <w:t>. 1890-1920)</w:t>
      </w:r>
    </w:p>
    <w:p w14:paraId="1AB6F741" w14:textId="77777777" w:rsidR="00D95F6C" w:rsidRDefault="00D95F6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u w:color="111111"/>
          <w:shd w:val="clear" w:color="auto" w:fill="FFFFFF"/>
        </w:rPr>
      </w:pPr>
    </w:p>
    <w:tbl>
      <w:tblPr>
        <w:tblW w:w="139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940"/>
        <w:gridCol w:w="5130"/>
      </w:tblGrid>
      <w:tr w:rsidR="00D95F6C" w14:paraId="03E8C83D" w14:textId="77777777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2F28" w14:textId="77777777" w:rsidR="00D95F6C" w:rsidRDefault="00E21AD6">
            <w:pPr>
              <w:pStyle w:val="NormalWeb"/>
              <w:spacing w:before="0" w:after="0"/>
            </w:pPr>
            <w:r>
              <w:rPr>
                <w:rFonts w:ascii="Helvetica"/>
                <w:b/>
                <w:bCs/>
                <w:color w:val="333333"/>
                <w:u w:color="333333"/>
              </w:rPr>
              <w:t>Study Terms and Concepts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1ABA" w14:textId="77777777" w:rsidR="00D95F6C" w:rsidRDefault="00E21AD6">
            <w:pPr>
              <w:pStyle w:val="Body"/>
              <w:spacing w:after="0" w:line="240" w:lineRule="auto"/>
            </w:pPr>
            <w:r>
              <w:rPr>
                <w:rFonts w:ascii="Helvetica"/>
                <w:b/>
                <w:bCs/>
                <w:sz w:val="24"/>
                <w:szCs w:val="24"/>
              </w:rPr>
              <w:t>Identification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1B87" w14:textId="77777777" w:rsidR="00D95F6C" w:rsidRDefault="00E21AD6">
            <w:pPr>
              <w:pStyle w:val="Body"/>
              <w:spacing w:after="0" w:line="240" w:lineRule="auto"/>
            </w:pPr>
            <w:r>
              <w:rPr>
                <w:rFonts w:ascii="Helvetica"/>
                <w:b/>
                <w:bCs/>
                <w:sz w:val="24"/>
                <w:szCs w:val="24"/>
              </w:rPr>
              <w:t>Analysis and Critical Thinking</w:t>
            </w:r>
          </w:p>
        </w:tc>
      </w:tr>
      <w:tr w:rsidR="00D95F6C" w14:paraId="148FD90D" w14:textId="77777777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767F" w14:textId="77777777" w:rsidR="00D95F6C" w:rsidRPr="00175C20" w:rsidRDefault="00557C7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Muckraker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B1AA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A432" w14:textId="77777777" w:rsidR="00D95F6C" w:rsidRPr="00175C20" w:rsidRDefault="00D95F6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5F6C" w14:paraId="34880EC0" w14:textId="77777777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74C1" w14:textId="77777777" w:rsidR="004D74D3" w:rsidRPr="00175C20" w:rsidRDefault="004D74D3" w:rsidP="004D74D3">
            <w:pPr>
              <w:pStyle w:val="Body"/>
              <w:spacing w:after="0" w:line="240" w:lineRule="auto"/>
              <w:rPr>
                <w:rFonts w:ascii="Helvetica"/>
                <w:sz w:val="18"/>
                <w:szCs w:val="18"/>
              </w:rPr>
            </w:pPr>
            <w:r w:rsidRPr="00175C20">
              <w:rPr>
                <w:rFonts w:ascii="Helvetica"/>
                <w:sz w:val="18"/>
                <w:szCs w:val="18"/>
              </w:rPr>
              <w:t>Jacob Riis</w:t>
            </w:r>
          </w:p>
          <w:p w14:paraId="5A39F052" w14:textId="77777777" w:rsidR="00D95F6C" w:rsidRPr="00175C20" w:rsidRDefault="00D95F6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5C51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8A28" w14:textId="77777777" w:rsidR="00D95F6C" w:rsidRPr="00175C20" w:rsidRDefault="00671ED1" w:rsidP="00671ED1">
            <w:pPr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 xml:space="preserve">What were some of the major issues faced by people living in city tenements?  </w:t>
            </w:r>
          </w:p>
        </w:tc>
      </w:tr>
      <w:tr w:rsidR="00D95F6C" w14:paraId="13559982" w14:textId="77777777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BD01" w14:textId="77777777" w:rsidR="00D95F6C" w:rsidRPr="00175C20" w:rsidRDefault="004D74D3">
            <w:pPr>
              <w:pStyle w:val="Body"/>
              <w:spacing w:after="0" w:line="240" w:lineRule="auto"/>
              <w:rPr>
                <w:rFonts w:ascii="Helvetica"/>
                <w:sz w:val="18"/>
                <w:szCs w:val="18"/>
              </w:rPr>
            </w:pPr>
            <w:r w:rsidRPr="00175C20">
              <w:rPr>
                <w:rFonts w:ascii="Helvetica"/>
                <w:sz w:val="18"/>
                <w:szCs w:val="18"/>
              </w:rPr>
              <w:t>Ida Tarbell</w:t>
            </w:r>
          </w:p>
          <w:p w14:paraId="4B21C6B9" w14:textId="77777777" w:rsidR="004D74D3" w:rsidRPr="00175C20" w:rsidRDefault="004D74D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8E9B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C3A0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</w:tr>
      <w:tr w:rsidR="00D95F6C" w14:paraId="3307BA79" w14:textId="77777777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D589" w14:textId="40108C79" w:rsidR="00D95F6C" w:rsidRPr="00175C20" w:rsidRDefault="004D74D3">
            <w:pPr>
              <w:pStyle w:val="TableStyle2"/>
              <w:rPr>
                <w:sz w:val="18"/>
                <w:szCs w:val="18"/>
                <w:u w:color="000000"/>
              </w:rPr>
            </w:pPr>
            <w:r w:rsidRPr="00175C20">
              <w:rPr>
                <w:sz w:val="18"/>
                <w:szCs w:val="18"/>
                <w:u w:color="000000"/>
              </w:rPr>
              <w:t>Tr</w:t>
            </w:r>
            <w:r w:rsidR="00293F17" w:rsidRPr="00175C20">
              <w:rPr>
                <w:sz w:val="18"/>
                <w:szCs w:val="18"/>
                <w:u w:color="000000"/>
              </w:rPr>
              <w:t>iangle Shirtwaist Factory Fire</w:t>
            </w:r>
          </w:p>
          <w:p w14:paraId="4682C348" w14:textId="77777777" w:rsidR="004D74D3" w:rsidRPr="00175C20" w:rsidRDefault="004D74D3">
            <w:pPr>
              <w:pStyle w:val="TableStyle2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8B2F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3E5F" w14:textId="41EDA6D4" w:rsidR="00D95F6C" w:rsidRPr="00175C20" w:rsidRDefault="00293F17">
            <w:pPr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 xml:space="preserve">How did incidents like the Triangle Shirtwaist Factory Fire initiate a shift away from “social Darwinism?” </w:t>
            </w:r>
          </w:p>
        </w:tc>
      </w:tr>
      <w:tr w:rsidR="00D95F6C" w14:paraId="6A455C82" w14:textId="77777777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8661" w14:textId="77777777" w:rsidR="00D95F6C" w:rsidRPr="00175C20" w:rsidRDefault="00A930B2" w:rsidP="00A930B2">
            <w:pPr>
              <w:pStyle w:val="TableStyle2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  <w:u w:color="000000"/>
              </w:rPr>
              <w:t>Upton Sinclair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0996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8AE0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</w:tr>
      <w:tr w:rsidR="00D95F6C" w14:paraId="75A2AC08" w14:textId="77777777">
        <w:trPr>
          <w:trHeight w:val="29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DCB8" w14:textId="77777777" w:rsidR="004D74D3" w:rsidRPr="00175C20" w:rsidRDefault="004D74D3" w:rsidP="004D74D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 xml:space="preserve"> </w:t>
            </w:r>
            <w:r w:rsidR="00A930B2" w:rsidRPr="00175C20">
              <w:rPr>
                <w:sz w:val="18"/>
                <w:szCs w:val="18"/>
              </w:rPr>
              <w:t>Muller v. Oregon</w:t>
            </w:r>
          </w:p>
          <w:p w14:paraId="0FF22B21" w14:textId="77777777" w:rsidR="00A930B2" w:rsidRPr="00175C20" w:rsidRDefault="00A930B2" w:rsidP="004D74D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51E1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FAC1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</w:tr>
      <w:tr w:rsidR="00447E5C" w14:paraId="51FAB2F2" w14:textId="77777777" w:rsidTr="00175C20">
        <w:trPr>
          <w:trHeight w:val="170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9ABA" w14:textId="77777777" w:rsidR="00447E5C" w:rsidRPr="00175C20" w:rsidRDefault="00447E5C" w:rsidP="00447E5C">
            <w:pPr>
              <w:pStyle w:val="Body"/>
              <w:rPr>
                <w:sz w:val="18"/>
                <w:szCs w:val="18"/>
              </w:rPr>
            </w:pPr>
            <w:r w:rsidRPr="00175C20">
              <w:rPr>
                <w:rFonts w:hint="eastAsia"/>
                <w:sz w:val="18"/>
                <w:szCs w:val="18"/>
              </w:rPr>
              <w:t>Federal Workmen</w:t>
            </w:r>
            <w:r w:rsidRPr="00175C20">
              <w:rPr>
                <w:rFonts w:hint="eastAsia"/>
                <w:sz w:val="18"/>
                <w:szCs w:val="18"/>
              </w:rPr>
              <w:t>’</w:t>
            </w:r>
            <w:r w:rsidRPr="00175C20">
              <w:rPr>
                <w:rFonts w:hint="eastAsia"/>
                <w:sz w:val="18"/>
                <w:szCs w:val="18"/>
              </w:rPr>
              <w:t>s Compensation Act</w:t>
            </w:r>
          </w:p>
          <w:p w14:paraId="5172BA18" w14:textId="77777777" w:rsidR="00447E5C" w:rsidRPr="00175C20" w:rsidRDefault="00447E5C" w:rsidP="00447E5C">
            <w:pPr>
              <w:pStyle w:val="Body"/>
              <w:rPr>
                <w:rFonts w:ascii="Arial Unicode MS" w:hint="eastAsia"/>
                <w:sz w:val="18"/>
                <w:szCs w:val="18"/>
                <w:bdr w:val="none" w:sz="0" w:space="0" w:color="auto"/>
                <w:shd w:val="clear" w:color="auto" w:fill="FFFFCC"/>
              </w:rPr>
            </w:pPr>
            <w:r w:rsidRPr="00175C20">
              <w:rPr>
                <w:rFonts w:hint="eastAsia"/>
                <w:sz w:val="18"/>
                <w:szCs w:val="18"/>
              </w:rPr>
              <w:t>Adamson Act</w:t>
            </w:r>
          </w:p>
          <w:p w14:paraId="395A138B" w14:textId="77777777" w:rsidR="00447E5C" w:rsidRPr="00175C20" w:rsidRDefault="00447E5C" w:rsidP="00447E5C">
            <w:pPr>
              <w:pStyle w:val="Body"/>
              <w:rPr>
                <w:sz w:val="18"/>
                <w:szCs w:val="18"/>
              </w:rPr>
            </w:pPr>
            <w:r w:rsidRPr="00175C20">
              <w:rPr>
                <w:rFonts w:hint="eastAsia"/>
                <w:sz w:val="18"/>
                <w:szCs w:val="18"/>
              </w:rPr>
              <w:t>Keating-Owen Child Labor Act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99C1" w14:textId="77777777" w:rsidR="00447E5C" w:rsidRPr="00175C20" w:rsidRDefault="00447E5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6E49" w14:textId="1D5093D7" w:rsidR="00447E5C" w:rsidRPr="00175C20" w:rsidRDefault="00175C20">
            <w:pPr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 xml:space="preserve">To what degree do you feel that the government should be involved in fair business practices? Should companies have a right to operate in a way to make the most profit possible or do they have </w:t>
            </w:r>
            <w:proofErr w:type="gramStart"/>
            <w:r w:rsidRPr="00175C20">
              <w:rPr>
                <w:sz w:val="18"/>
                <w:szCs w:val="18"/>
              </w:rPr>
              <w:t>a moral or ethical obligations</w:t>
            </w:r>
            <w:proofErr w:type="gramEnd"/>
            <w:r w:rsidRPr="00175C20">
              <w:rPr>
                <w:sz w:val="18"/>
                <w:szCs w:val="18"/>
              </w:rPr>
              <w:t xml:space="preserve"> to treat their employees fairly? </w:t>
            </w:r>
          </w:p>
        </w:tc>
      </w:tr>
      <w:tr w:rsidR="00D95F6C" w14:paraId="2879C6C2" w14:textId="77777777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FD23F" w14:textId="77777777" w:rsidR="00D95F6C" w:rsidRPr="00175C20" w:rsidRDefault="004D74D3" w:rsidP="004D74D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Women</w:t>
            </w:r>
            <w:r w:rsidRPr="00175C20">
              <w:rPr>
                <w:sz w:val="18"/>
                <w:szCs w:val="18"/>
              </w:rPr>
              <w:t>’</w:t>
            </w:r>
            <w:r w:rsidRPr="00175C20">
              <w:rPr>
                <w:sz w:val="18"/>
                <w:szCs w:val="18"/>
              </w:rPr>
              <w:t>s Christian Temperance Movement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76AF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C91A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</w:tr>
      <w:tr w:rsidR="00D95F6C" w14:paraId="0A08E881" w14:textId="77777777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D1EC" w14:textId="77777777" w:rsidR="004D74D3" w:rsidRPr="00175C20" w:rsidRDefault="00557C70" w:rsidP="004D74D3">
            <w:pPr>
              <w:pStyle w:val="TableStyle2"/>
              <w:rPr>
                <w:sz w:val="18"/>
                <w:szCs w:val="18"/>
                <w:u w:color="000000"/>
              </w:rPr>
            </w:pPr>
            <w:r w:rsidRPr="00175C20">
              <w:rPr>
                <w:sz w:val="18"/>
                <w:szCs w:val="18"/>
                <w:u w:color="000000"/>
              </w:rPr>
              <w:t>16</w:t>
            </w:r>
            <w:r w:rsidRPr="00175C20">
              <w:rPr>
                <w:sz w:val="18"/>
                <w:szCs w:val="18"/>
                <w:u w:color="000000"/>
                <w:vertAlign w:val="superscript"/>
              </w:rPr>
              <w:t>th</w:t>
            </w:r>
            <w:r w:rsidRPr="00175C20">
              <w:rPr>
                <w:sz w:val="18"/>
                <w:szCs w:val="18"/>
                <w:u w:color="000000"/>
              </w:rPr>
              <w:t xml:space="preserve"> Amendment</w:t>
            </w:r>
          </w:p>
          <w:p w14:paraId="19E43596" w14:textId="77777777" w:rsidR="00D95F6C" w:rsidRPr="00175C20" w:rsidRDefault="00D95F6C" w:rsidP="004D74D3">
            <w:pPr>
              <w:pStyle w:val="Body"/>
              <w:spacing w:after="0" w:line="24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6FB7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B07A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</w:tr>
      <w:tr w:rsidR="00D95F6C" w14:paraId="4FB2C85F" w14:textId="77777777">
        <w:trPr>
          <w:trHeight w:val="85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487A" w14:textId="77777777" w:rsidR="00557C70" w:rsidRPr="00175C20" w:rsidRDefault="00557C70" w:rsidP="00557C70">
            <w:pPr>
              <w:pStyle w:val="TableStyle2"/>
              <w:rPr>
                <w:sz w:val="18"/>
                <w:szCs w:val="18"/>
                <w:u w:color="000000"/>
              </w:rPr>
            </w:pPr>
            <w:r w:rsidRPr="00175C20">
              <w:rPr>
                <w:sz w:val="18"/>
                <w:szCs w:val="18"/>
                <w:u w:color="000000"/>
              </w:rPr>
              <w:t>Prohibition/</w:t>
            </w:r>
          </w:p>
          <w:p w14:paraId="420518DB" w14:textId="77777777" w:rsidR="00557C70" w:rsidRPr="00175C20" w:rsidRDefault="00557C70" w:rsidP="00557C70">
            <w:pPr>
              <w:pStyle w:val="TableStyle2"/>
              <w:rPr>
                <w:sz w:val="18"/>
                <w:szCs w:val="18"/>
                <w:u w:color="000000"/>
              </w:rPr>
            </w:pPr>
            <w:r w:rsidRPr="00175C20">
              <w:rPr>
                <w:sz w:val="18"/>
                <w:szCs w:val="18"/>
                <w:u w:color="000000"/>
              </w:rPr>
              <w:t>18</w:t>
            </w:r>
            <w:r w:rsidRPr="00175C20">
              <w:rPr>
                <w:sz w:val="18"/>
                <w:szCs w:val="18"/>
                <w:u w:color="000000"/>
                <w:vertAlign w:val="superscript"/>
              </w:rPr>
              <w:t>th</w:t>
            </w:r>
            <w:r w:rsidRPr="00175C20">
              <w:rPr>
                <w:sz w:val="18"/>
                <w:szCs w:val="18"/>
                <w:u w:color="000000"/>
              </w:rPr>
              <w:t xml:space="preserve"> Amendment</w:t>
            </w:r>
          </w:p>
          <w:p w14:paraId="58976DA9" w14:textId="77777777" w:rsidR="00D95F6C" w:rsidRPr="00175C20" w:rsidRDefault="00D95F6C" w:rsidP="004D74D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E002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90FB" w14:textId="4D2074B2" w:rsidR="00D95F6C" w:rsidRPr="00175C20" w:rsidRDefault="00175C2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Did the 18</w:t>
            </w:r>
            <w:r w:rsidRPr="00175C20">
              <w:rPr>
                <w:sz w:val="18"/>
                <w:szCs w:val="18"/>
                <w:vertAlign w:val="superscript"/>
              </w:rPr>
              <w:t>th</w:t>
            </w:r>
            <w:r w:rsidRPr="00175C20">
              <w:rPr>
                <w:sz w:val="18"/>
                <w:szCs w:val="18"/>
              </w:rPr>
              <w:t xml:space="preserve"> Amendment have the intended impact on United States society? What types of industries and businesses resulted from the 18</w:t>
            </w:r>
            <w:r w:rsidRPr="00175C20">
              <w:rPr>
                <w:sz w:val="18"/>
                <w:szCs w:val="18"/>
                <w:vertAlign w:val="superscript"/>
              </w:rPr>
              <w:t>th</w:t>
            </w:r>
            <w:r w:rsidRPr="00175C20">
              <w:rPr>
                <w:sz w:val="18"/>
                <w:szCs w:val="18"/>
              </w:rPr>
              <w:t xml:space="preserve"> Amendment and Prohibition?  </w:t>
            </w:r>
          </w:p>
        </w:tc>
      </w:tr>
      <w:tr w:rsidR="00D95F6C" w14:paraId="0A6B593E" w14:textId="77777777" w:rsidTr="00175C20">
        <w:trPr>
          <w:trHeight w:val="93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C087" w14:textId="77777777" w:rsidR="00D95F6C" w:rsidRPr="00175C20" w:rsidRDefault="00447E5C" w:rsidP="00671ED1">
            <w:pPr>
              <w:pStyle w:val="Body"/>
              <w:rPr>
                <w:sz w:val="18"/>
                <w:szCs w:val="18"/>
              </w:rPr>
            </w:pPr>
            <w:r w:rsidRPr="00175C20">
              <w:rPr>
                <w:rFonts w:hint="eastAsia"/>
                <w:sz w:val="18"/>
                <w:szCs w:val="18"/>
              </w:rPr>
              <w:t>National American Women</w:t>
            </w:r>
            <w:r w:rsidRPr="00175C20">
              <w:rPr>
                <w:rFonts w:hint="eastAsia"/>
                <w:sz w:val="18"/>
                <w:szCs w:val="18"/>
              </w:rPr>
              <w:t>’</w:t>
            </w:r>
            <w:r w:rsidRPr="00175C20">
              <w:rPr>
                <w:rFonts w:hint="eastAsia"/>
                <w:sz w:val="18"/>
                <w:szCs w:val="18"/>
              </w:rPr>
              <w:t>s Suffrage Ac</w:t>
            </w:r>
            <w:r w:rsidR="00671ED1" w:rsidRPr="00175C20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B09E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7725F" w14:textId="77777777" w:rsidR="00D95F6C" w:rsidRPr="00175C20" w:rsidRDefault="00D95F6C" w:rsidP="00671ED1">
            <w:pPr>
              <w:rPr>
                <w:sz w:val="18"/>
                <w:szCs w:val="18"/>
              </w:rPr>
            </w:pPr>
          </w:p>
        </w:tc>
      </w:tr>
      <w:tr w:rsidR="00447E5C" w14:paraId="6BCB7329" w14:textId="77777777" w:rsidTr="00175C20">
        <w:trPr>
          <w:trHeight w:val="81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51E0" w14:textId="77777777" w:rsidR="00447E5C" w:rsidRPr="00175C20" w:rsidRDefault="00447E5C" w:rsidP="00447E5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rFonts w:ascii="Helvetica"/>
                <w:sz w:val="18"/>
                <w:szCs w:val="18"/>
              </w:rPr>
              <w:t>19</w:t>
            </w:r>
            <w:r w:rsidRPr="00175C20">
              <w:rPr>
                <w:rFonts w:ascii="Helvetica"/>
                <w:sz w:val="18"/>
                <w:szCs w:val="18"/>
                <w:vertAlign w:val="superscript"/>
              </w:rPr>
              <w:t>th</w:t>
            </w:r>
            <w:r w:rsidRPr="00175C20">
              <w:rPr>
                <w:rFonts w:ascii="Helvetica"/>
                <w:sz w:val="18"/>
                <w:szCs w:val="18"/>
              </w:rPr>
              <w:t xml:space="preserve"> Amendment</w:t>
            </w:r>
          </w:p>
          <w:p w14:paraId="0B90DA9E" w14:textId="77777777" w:rsidR="00447E5C" w:rsidRPr="00175C20" w:rsidRDefault="00447E5C" w:rsidP="004D74D3">
            <w:pPr>
              <w:pStyle w:val="Body"/>
              <w:spacing w:after="0" w:line="240" w:lineRule="auto"/>
              <w:rPr>
                <w:rFonts w:ascii="Helvetica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8383" w14:textId="77777777" w:rsidR="00447E5C" w:rsidRPr="00175C20" w:rsidRDefault="00447E5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52790" w14:textId="77777777" w:rsidR="00447E5C" w:rsidRPr="00175C20" w:rsidRDefault="00447E5C">
            <w:pPr>
              <w:rPr>
                <w:rFonts w:ascii="Helvetica"/>
                <w:sz w:val="18"/>
                <w:szCs w:val="18"/>
              </w:rPr>
            </w:pPr>
          </w:p>
        </w:tc>
      </w:tr>
      <w:tr w:rsidR="00D95F6C" w14:paraId="0C3C4652" w14:textId="77777777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E068" w14:textId="77777777" w:rsidR="00557C70" w:rsidRPr="00175C20" w:rsidRDefault="00557C70" w:rsidP="00557C7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rFonts w:ascii="Helvetica"/>
                <w:sz w:val="18"/>
                <w:szCs w:val="18"/>
              </w:rPr>
              <w:t>Disenfranchise</w:t>
            </w:r>
          </w:p>
          <w:p w14:paraId="6A66E100" w14:textId="77777777" w:rsidR="004D74D3" w:rsidRPr="00175C20" w:rsidRDefault="004D74D3" w:rsidP="00A930B2">
            <w:pPr>
              <w:pStyle w:val="Body"/>
              <w:spacing w:after="0" w:line="240" w:lineRule="auto"/>
              <w:rPr>
                <w:rFonts w:ascii="Helvetica"/>
                <w:sz w:val="18"/>
                <w:szCs w:val="18"/>
              </w:rPr>
            </w:pPr>
          </w:p>
          <w:p w14:paraId="07D2BA82" w14:textId="77777777" w:rsidR="00557C70" w:rsidRPr="00175C20" w:rsidRDefault="00557C70" w:rsidP="00A930B2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CA38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9AA3" w14:textId="77777777" w:rsidR="00D95F6C" w:rsidRPr="00175C20" w:rsidRDefault="00447E5C">
            <w:pPr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What methods were used to disenfranchise voters? Who were these measured aimed at and were they effective?</w:t>
            </w:r>
          </w:p>
        </w:tc>
      </w:tr>
      <w:tr w:rsidR="00D95F6C" w14:paraId="2BCB050F" w14:textId="77777777" w:rsidTr="00175C20">
        <w:trPr>
          <w:trHeight w:val="729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68DD" w14:textId="77777777" w:rsidR="00557C70" w:rsidRPr="00175C20" w:rsidRDefault="00557C70" w:rsidP="00557C70">
            <w:pPr>
              <w:pStyle w:val="Body"/>
              <w:rPr>
                <w:rFonts w:ascii="Helvetica"/>
                <w:sz w:val="18"/>
                <w:szCs w:val="18"/>
              </w:rPr>
            </w:pPr>
            <w:r w:rsidRPr="00175C20">
              <w:rPr>
                <w:rFonts w:ascii="Helvetica" w:hint="eastAsia"/>
                <w:sz w:val="18"/>
                <w:szCs w:val="18"/>
              </w:rPr>
              <w:t>W.E.B. Du Bois</w:t>
            </w:r>
          </w:p>
          <w:p w14:paraId="7D5DE583" w14:textId="77777777" w:rsidR="00D95F6C" w:rsidRPr="00175C20" w:rsidRDefault="00D95F6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BCEA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2D41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</w:tr>
      <w:tr w:rsidR="00D95F6C" w14:paraId="69912E0C" w14:textId="77777777" w:rsidTr="00175C20">
        <w:trPr>
          <w:trHeight w:val="65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E040" w14:textId="77777777" w:rsidR="00D95F6C" w:rsidRPr="00175C20" w:rsidRDefault="00557C7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NAACP</w:t>
            </w:r>
          </w:p>
          <w:p w14:paraId="2BE0BBE3" w14:textId="77777777" w:rsidR="00557C70" w:rsidRPr="00175C20" w:rsidRDefault="00557C7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  <w:p w14:paraId="6794B5A0" w14:textId="77777777" w:rsidR="00557C70" w:rsidRPr="00175C20" w:rsidRDefault="00557C7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A3E0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9FAB" w14:textId="77777777" w:rsidR="00D95F6C" w:rsidRPr="00175C20" w:rsidRDefault="00D95F6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5F6C" w14:paraId="4226AE9A" w14:textId="77777777" w:rsidTr="00175C20">
        <w:trPr>
          <w:trHeight w:val="64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74C7" w14:textId="77777777" w:rsidR="00D95F6C" w:rsidRPr="00175C20" w:rsidRDefault="00557C7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The Great Migration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B7C9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440F" w14:textId="77777777" w:rsidR="00D95F6C" w:rsidRPr="00175C20" w:rsidRDefault="00D95F6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5F6C" w14:paraId="35EE7E89" w14:textId="77777777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1886" w14:textId="77777777" w:rsidR="00D95F6C" w:rsidRPr="00175C20" w:rsidRDefault="00447E5C" w:rsidP="00557C70">
            <w:pPr>
              <w:pStyle w:val="TableStyle2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Plessey v. Ferguson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C325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1C96" w14:textId="20B7396A" w:rsidR="00D95F6C" w:rsidRPr="00175C20" w:rsidRDefault="00671ED1" w:rsidP="00671ED1">
            <w:pPr>
              <w:pStyle w:val="TableStyle2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 xml:space="preserve">How does the Supreme Court justify their decision in the landmark case of Plessey v. Ferguson? </w:t>
            </w:r>
            <w:r w:rsidR="00036223" w:rsidRPr="00175C20">
              <w:rPr>
                <w:sz w:val="18"/>
                <w:szCs w:val="18"/>
              </w:rPr>
              <w:t>What impact does this decision have on everyday live in the South</w:t>
            </w:r>
            <w:r w:rsidR="00293F17" w:rsidRPr="00175C20">
              <w:rPr>
                <w:sz w:val="18"/>
                <w:szCs w:val="18"/>
              </w:rPr>
              <w:t xml:space="preserve"> for African Americans</w:t>
            </w:r>
            <w:r w:rsidR="00036223" w:rsidRPr="00175C20">
              <w:rPr>
                <w:sz w:val="18"/>
                <w:szCs w:val="18"/>
              </w:rPr>
              <w:t>?</w:t>
            </w:r>
          </w:p>
        </w:tc>
      </w:tr>
      <w:tr w:rsidR="00D95F6C" w14:paraId="16999CD8" w14:textId="77777777">
        <w:trPr>
          <w:trHeight w:val="57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11A8" w14:textId="77777777" w:rsidR="00447E5C" w:rsidRPr="00175C20" w:rsidRDefault="00447E5C" w:rsidP="00557C7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Jim Crow Laws</w:t>
            </w:r>
          </w:p>
          <w:p w14:paraId="2AFFA065" w14:textId="77777777" w:rsidR="00447E5C" w:rsidRPr="00175C20" w:rsidRDefault="00447E5C" w:rsidP="00557C70">
            <w:pPr>
              <w:pStyle w:val="TableStyle2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163D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8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E9F0" w14:textId="77777777" w:rsidR="00D95F6C" w:rsidRPr="00175C20" w:rsidRDefault="00D95F6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5F6C" w14:paraId="01699665" w14:textId="77777777">
        <w:trPr>
          <w:trHeight w:val="31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B94D" w14:textId="77777777" w:rsidR="00D95F6C" w:rsidRPr="00175C20" w:rsidRDefault="00671ED1" w:rsidP="00447E5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Woodrow Wilson</w:t>
            </w:r>
          </w:p>
          <w:p w14:paraId="352B869B" w14:textId="77777777" w:rsidR="00447E5C" w:rsidRPr="00175C20" w:rsidRDefault="00447E5C" w:rsidP="00447E5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B4A9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94C2" w14:textId="77777777" w:rsidR="00D95F6C" w:rsidRPr="00175C20" w:rsidRDefault="00671ED1">
            <w:pPr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What does Wilson see as the new responsibility of Americans?</w:t>
            </w:r>
          </w:p>
        </w:tc>
      </w:tr>
      <w:tr w:rsidR="00D95F6C" w14:paraId="3F9C87A3" w14:textId="77777777">
        <w:trPr>
          <w:trHeight w:val="30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51D8" w14:textId="77777777" w:rsidR="00D95F6C" w:rsidRPr="00175C20" w:rsidRDefault="00447E5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Clayton Antitrust Act</w:t>
            </w:r>
          </w:p>
          <w:p w14:paraId="0F3FAB4E" w14:textId="77777777" w:rsidR="00447E5C" w:rsidRPr="00175C20" w:rsidRDefault="00447E5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9A7E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8E5F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</w:tr>
      <w:tr w:rsidR="00D95F6C" w14:paraId="5E85414B" w14:textId="77777777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49BC" w14:textId="77777777" w:rsidR="00671ED1" w:rsidRPr="00175C20" w:rsidRDefault="00671ED1" w:rsidP="00671ED1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Conservation/</w:t>
            </w:r>
          </w:p>
          <w:p w14:paraId="3975A31D" w14:textId="77777777" w:rsidR="00671ED1" w:rsidRPr="00175C20" w:rsidRDefault="00671ED1" w:rsidP="00671ED1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Preservation</w:t>
            </w:r>
          </w:p>
          <w:p w14:paraId="70FF6613" w14:textId="77777777" w:rsidR="00D95F6C" w:rsidRPr="00175C20" w:rsidRDefault="00D95F6C" w:rsidP="00557C7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DF3E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F636" w14:textId="77777777" w:rsidR="00D95F6C" w:rsidRPr="00175C20" w:rsidRDefault="00E21AD6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rFonts w:ascii="Helvetica"/>
                <w:sz w:val="18"/>
                <w:szCs w:val="18"/>
              </w:rPr>
              <w:t>How did the Pendleton Act make democracy more accessible for many American citizens?</w:t>
            </w:r>
          </w:p>
        </w:tc>
      </w:tr>
      <w:tr w:rsidR="00D95F6C" w14:paraId="2A833F7B" w14:textId="77777777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C59E" w14:textId="77777777" w:rsidR="00D95F6C" w:rsidRPr="00175C20" w:rsidRDefault="00671ED1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75C20">
              <w:rPr>
                <w:sz w:val="18"/>
                <w:szCs w:val="18"/>
              </w:rPr>
              <w:t>Federal Trade Commission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2367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FA90" w14:textId="77777777" w:rsidR="00D95F6C" w:rsidRPr="00175C20" w:rsidRDefault="00D95F6C">
            <w:pPr>
              <w:rPr>
                <w:sz w:val="18"/>
                <w:szCs w:val="18"/>
              </w:rPr>
            </w:pPr>
          </w:p>
        </w:tc>
      </w:tr>
    </w:tbl>
    <w:p w14:paraId="4B522289" w14:textId="02E9255C" w:rsidR="00D95F6C" w:rsidRDefault="00E21AD6">
      <w:pPr>
        <w:pStyle w:val="Body"/>
        <w:spacing w:after="0" w:line="240" w:lineRule="auto"/>
        <w:sectPr w:rsidR="00D95F6C">
          <w:headerReference w:type="default" r:id="rId8"/>
          <w:footerReference w:type="default" r:id="rId9"/>
          <w:pgSz w:w="15840" w:h="12240" w:orient="landscape"/>
          <w:pgMar w:top="576" w:right="720" w:bottom="576" w:left="720" w:header="720" w:footer="720" w:gutter="0"/>
          <w:cols w:space="720"/>
        </w:sectPr>
      </w:pPr>
      <w:r>
        <w:rPr>
          <w:rFonts w:ascii="Times New Roman"/>
          <w:b/>
          <w:bCs/>
          <w:sz w:val="24"/>
          <w:szCs w:val="24"/>
        </w:rPr>
        <w:t>Essent</w:t>
      </w:r>
      <w:r w:rsidR="00175C20">
        <w:rPr>
          <w:rFonts w:ascii="Times New Roman"/>
          <w:b/>
          <w:bCs/>
          <w:sz w:val="24"/>
          <w:szCs w:val="24"/>
        </w:rPr>
        <w:t>ial Questions for the Progressive Era</w:t>
      </w:r>
      <w:r>
        <w:rPr>
          <w:rFonts w:ascii="Times New Roman"/>
          <w:b/>
          <w:bCs/>
          <w:sz w:val="24"/>
          <w:szCs w:val="24"/>
        </w:rPr>
        <w:t xml:space="preserve">: </w:t>
      </w:r>
    </w:p>
    <w:p w14:paraId="0519812C" w14:textId="77777777" w:rsidR="00175C20" w:rsidRPr="00175C20" w:rsidRDefault="00175C20" w:rsidP="00175C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175C20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Why does immigration lead to social, political, and economic conflict and change?</w:t>
      </w:r>
    </w:p>
    <w:p w14:paraId="3E7D2876" w14:textId="77777777" w:rsidR="00175C20" w:rsidRPr="00175C20" w:rsidRDefault="00175C20" w:rsidP="00175C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175C20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In a free market system, how do you balance the needs of workers vs. the needs of business owners?</w:t>
      </w:r>
    </w:p>
    <w:p w14:paraId="6286088A" w14:textId="77777777" w:rsidR="00175C20" w:rsidRPr="00175C20" w:rsidRDefault="00175C20" w:rsidP="00175C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175C20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Are labor unions good for a nation?</w:t>
      </w:r>
    </w:p>
    <w:p w14:paraId="29F9D1A2" w14:textId="77777777" w:rsidR="00240439" w:rsidRPr="00240439" w:rsidRDefault="00240439" w:rsidP="002404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240439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How should people being discriminated against fight for equality?</w:t>
      </w:r>
    </w:p>
    <w:p w14:paraId="6FEC0BAA" w14:textId="77777777" w:rsidR="00240439" w:rsidRPr="00240439" w:rsidRDefault="00240439" w:rsidP="002404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240439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Who is the most progressive president? Who is the least? Why?</w:t>
      </w:r>
    </w:p>
    <w:p w14:paraId="4D887477" w14:textId="77777777" w:rsidR="00240439" w:rsidRPr="00240439" w:rsidRDefault="00240439" w:rsidP="002404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240439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Which reforms are most important to the American system?</w:t>
      </w:r>
    </w:p>
    <w:p w14:paraId="06E8CEE1" w14:textId="77777777" w:rsidR="00240439" w:rsidRPr="00240439" w:rsidRDefault="00240439" w:rsidP="002404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240439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Is there such thing as "too much" reform?</w:t>
      </w:r>
    </w:p>
    <w:p w14:paraId="714E6DD9" w14:textId="6A143934" w:rsidR="00D95F6C" w:rsidRPr="00240439" w:rsidRDefault="00240439" w:rsidP="002404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</w:pPr>
      <w:r w:rsidRPr="00240439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</w:rPr>
        <w:t>What are the reform issues today?</w:t>
      </w:r>
      <w:bookmarkStart w:id="0" w:name="_GoBack"/>
      <w:bookmarkEnd w:id="0"/>
    </w:p>
    <w:sectPr w:rsidR="00D95F6C" w:rsidRPr="00240439">
      <w:headerReference w:type="default" r:id="rId10"/>
      <w:footerReference w:type="default" r:id="rId11"/>
      <w:type w:val="continuous"/>
      <w:pgSz w:w="15840" w:h="12240" w:orient="landscape"/>
      <w:pgMar w:top="576" w:right="720" w:bottom="576" w:left="720" w:header="720" w:footer="720" w:gutter="0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BCDAB" w14:textId="77777777" w:rsidR="00447E5C" w:rsidRDefault="00447E5C">
      <w:r>
        <w:separator/>
      </w:r>
    </w:p>
  </w:endnote>
  <w:endnote w:type="continuationSeparator" w:id="0">
    <w:p w14:paraId="233BF0FC" w14:textId="77777777" w:rsidR="00447E5C" w:rsidRDefault="0044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72D9" w14:textId="77777777" w:rsidR="00447E5C" w:rsidRDefault="00447E5C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14E1" w14:textId="77777777" w:rsidR="00447E5C" w:rsidRDefault="00447E5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1078" w14:textId="77777777" w:rsidR="00447E5C" w:rsidRDefault="00447E5C">
      <w:r>
        <w:separator/>
      </w:r>
    </w:p>
  </w:footnote>
  <w:footnote w:type="continuationSeparator" w:id="0">
    <w:p w14:paraId="116DA87A" w14:textId="77777777" w:rsidR="00447E5C" w:rsidRDefault="00447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E043" w14:textId="77777777" w:rsidR="00447E5C" w:rsidRDefault="00447E5C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A193" w14:textId="77777777" w:rsidR="00447E5C" w:rsidRDefault="00447E5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39F"/>
    <w:multiLevelType w:val="multilevel"/>
    <w:tmpl w:val="287C60C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">
    <w:nsid w:val="0C414AB8"/>
    <w:multiLevelType w:val="multilevel"/>
    <w:tmpl w:val="77F42AC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2">
    <w:nsid w:val="0CBD6BFD"/>
    <w:multiLevelType w:val="multilevel"/>
    <w:tmpl w:val="21A62F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3">
    <w:nsid w:val="0E446633"/>
    <w:multiLevelType w:val="multilevel"/>
    <w:tmpl w:val="E1CE426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4">
    <w:nsid w:val="2F6F71FF"/>
    <w:multiLevelType w:val="multilevel"/>
    <w:tmpl w:val="3628EFB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5">
    <w:nsid w:val="37B547FC"/>
    <w:multiLevelType w:val="multilevel"/>
    <w:tmpl w:val="9DB0146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6">
    <w:nsid w:val="45115335"/>
    <w:multiLevelType w:val="multilevel"/>
    <w:tmpl w:val="B96CFE1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7">
    <w:nsid w:val="4E6F3C84"/>
    <w:multiLevelType w:val="multilevel"/>
    <w:tmpl w:val="AEA8151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8">
    <w:nsid w:val="584F15C7"/>
    <w:multiLevelType w:val="multilevel"/>
    <w:tmpl w:val="70C84A60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9">
    <w:nsid w:val="5A4B2DE4"/>
    <w:multiLevelType w:val="multilevel"/>
    <w:tmpl w:val="6B92348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0">
    <w:nsid w:val="5CD22B70"/>
    <w:multiLevelType w:val="multilevel"/>
    <w:tmpl w:val="4A2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00906"/>
    <w:multiLevelType w:val="multilevel"/>
    <w:tmpl w:val="98187AC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2">
    <w:nsid w:val="68221B97"/>
    <w:multiLevelType w:val="multilevel"/>
    <w:tmpl w:val="3D60D6C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3">
    <w:nsid w:val="6C7F17B1"/>
    <w:multiLevelType w:val="multilevel"/>
    <w:tmpl w:val="22E4C5C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4">
    <w:nsid w:val="750F0548"/>
    <w:multiLevelType w:val="multilevel"/>
    <w:tmpl w:val="8AFA296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5">
    <w:nsid w:val="75A050F2"/>
    <w:multiLevelType w:val="multilevel"/>
    <w:tmpl w:val="397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F6C"/>
    <w:rsid w:val="00036223"/>
    <w:rsid w:val="00175C20"/>
    <w:rsid w:val="00240439"/>
    <w:rsid w:val="00293F17"/>
    <w:rsid w:val="00447E5C"/>
    <w:rsid w:val="004D74D3"/>
    <w:rsid w:val="00557C70"/>
    <w:rsid w:val="00671ED1"/>
    <w:rsid w:val="00A930B2"/>
    <w:rsid w:val="00D95F6C"/>
    <w:rsid w:val="00E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65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335</Words>
  <Characters>1914</Characters>
  <Application>Microsoft Macintosh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Holota</cp:lastModifiedBy>
  <cp:revision>7</cp:revision>
  <dcterms:created xsi:type="dcterms:W3CDTF">2014-09-11T13:22:00Z</dcterms:created>
  <dcterms:modified xsi:type="dcterms:W3CDTF">2014-09-11T14:01:00Z</dcterms:modified>
</cp:coreProperties>
</file>